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Frequenzbereich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sz w:val="17"/>
          <w:szCs w:val="17"/>
          <w:lang w:eastAsia="de-DE"/>
        </w:rPr>
        <w:t>80-20000Hz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100V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sz w:val="17"/>
          <w:szCs w:val="17"/>
          <w:lang w:eastAsia="de-DE"/>
        </w:rPr>
        <w:t>20/15/10W</w:t>
      </w:r>
      <w:r w:rsidRPr="00652C2E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RMS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8Ω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Mittl. Schalldruck (1W/1m)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sz w:val="17"/>
          <w:szCs w:val="17"/>
          <w:lang w:eastAsia="de-DE"/>
        </w:rPr>
        <w:t>90dB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Max. Nennschalldruck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sz w:val="17"/>
          <w:szCs w:val="17"/>
          <w:lang w:eastAsia="de-DE"/>
        </w:rPr>
        <w:t>102dB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Lautsprechertyp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sz w:val="17"/>
          <w:szCs w:val="17"/>
          <w:lang w:eastAsia="de-DE"/>
        </w:rPr>
        <w:t>2x130er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Einbauöffnung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Einbautiefe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Zul. Einsatztemperatur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sz w:val="17"/>
          <w:szCs w:val="17"/>
          <w:lang w:eastAsia="de-DE"/>
        </w:rPr>
        <w:t>0-40 °C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sz w:val="17"/>
          <w:szCs w:val="17"/>
          <w:lang w:eastAsia="de-DE"/>
        </w:rPr>
        <w:t>457x200x174mm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sz w:val="17"/>
          <w:szCs w:val="17"/>
          <w:lang w:eastAsia="de-DE"/>
        </w:rPr>
        <w:t>3,4kg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Sonstiges</w:t>
      </w:r>
    </w:p>
    <w:p w:rsidR="00652C2E" w:rsidRPr="00652C2E" w:rsidRDefault="00652C2E" w:rsidP="00652C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52C2E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2471A1" w:rsidRPr="00652C2E" w:rsidRDefault="002471A1" w:rsidP="00652C2E"/>
    <w:sectPr w:rsidR="002471A1" w:rsidRPr="00652C2E" w:rsidSect="002471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774FF"/>
    <w:rsid w:val="0010107C"/>
    <w:rsid w:val="001774FF"/>
    <w:rsid w:val="002471A1"/>
    <w:rsid w:val="00315743"/>
    <w:rsid w:val="0065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71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4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2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6621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2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9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7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4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92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16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84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94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7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03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76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50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9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63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99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5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18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09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1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37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82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32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69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57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88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3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75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9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03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0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89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97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9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4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0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92965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74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50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0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95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81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26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97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71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24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53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2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3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99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80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3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7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02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88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0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36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11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7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22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7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51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79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69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10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89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2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13629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52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69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42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0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30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20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9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39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38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5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4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26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4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36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57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87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4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73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55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1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45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4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9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5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61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10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61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7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64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72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5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13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5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8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9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2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46963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9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19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8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1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1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45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54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8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57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72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27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23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7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71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93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00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1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5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9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72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7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85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87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1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7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02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4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28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17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2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57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19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8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85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Company>Firmenname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2011-04-12T18:45:00Z</dcterms:created>
  <dcterms:modified xsi:type="dcterms:W3CDTF">2011-04-12T18:45:00Z</dcterms:modified>
</cp:coreProperties>
</file>