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88" w:rsidRPr="00673988" w:rsidRDefault="00673988" w:rsidP="006739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Videoeingänge</w:t>
      </w:r>
    </w:p>
    <w:p w:rsidR="00673988" w:rsidRPr="00673988" w:rsidRDefault="00673988" w:rsidP="006739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sz w:val="11"/>
          <w:szCs w:val="11"/>
          <w:lang w:eastAsia="de-DE"/>
        </w:rPr>
        <w:t xml:space="preserve">16 x BNC </w:t>
      </w:r>
    </w:p>
    <w:p w:rsidR="00673988" w:rsidRPr="00673988" w:rsidRDefault="00673988" w:rsidP="006739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Videoausgänge</w:t>
      </w:r>
    </w:p>
    <w:p w:rsidR="00673988" w:rsidRPr="00673988" w:rsidRDefault="00673988" w:rsidP="006739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sz w:val="11"/>
          <w:szCs w:val="11"/>
          <w:lang w:eastAsia="de-DE"/>
        </w:rPr>
        <w:t xml:space="preserve">2 x BNC, Hauptmonitor </w:t>
      </w:r>
    </w:p>
    <w:p w:rsidR="00673988" w:rsidRPr="00673988" w:rsidRDefault="00673988" w:rsidP="0067398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sz w:val="11"/>
          <w:szCs w:val="11"/>
          <w:lang w:eastAsia="de-DE"/>
        </w:rPr>
        <w:t xml:space="preserve">1 x VGA  </w:t>
      </w:r>
    </w:p>
    <w:p w:rsidR="00673988" w:rsidRPr="00673988" w:rsidRDefault="00673988" w:rsidP="0067398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sz w:val="11"/>
          <w:szCs w:val="11"/>
          <w:lang w:eastAsia="de-DE"/>
        </w:rPr>
        <w:t xml:space="preserve">1 x HDMI™ </w:t>
      </w:r>
    </w:p>
    <w:p w:rsidR="00673988" w:rsidRPr="00673988" w:rsidRDefault="00673988" w:rsidP="006739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Audioeingänge</w:t>
      </w:r>
    </w:p>
    <w:p w:rsidR="00673988" w:rsidRPr="00673988" w:rsidRDefault="00673988" w:rsidP="006739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sz w:val="11"/>
          <w:szCs w:val="11"/>
          <w:lang w:eastAsia="de-DE"/>
        </w:rPr>
        <w:t xml:space="preserve">4 x Cinch </w:t>
      </w:r>
    </w:p>
    <w:p w:rsidR="00673988" w:rsidRPr="00673988" w:rsidRDefault="00673988" w:rsidP="0067398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sz w:val="11"/>
          <w:szCs w:val="11"/>
          <w:lang w:eastAsia="de-DE"/>
        </w:rPr>
        <w:t xml:space="preserve">D-Sub auf 12 x Cinch </w:t>
      </w:r>
    </w:p>
    <w:p w:rsidR="00673988" w:rsidRPr="00673988" w:rsidRDefault="00673988" w:rsidP="006739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Audioausgänge</w:t>
      </w:r>
    </w:p>
    <w:p w:rsidR="00673988" w:rsidRPr="00673988" w:rsidRDefault="00673988" w:rsidP="006739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sz w:val="11"/>
          <w:szCs w:val="11"/>
          <w:lang w:eastAsia="de-DE"/>
        </w:rPr>
        <w:t xml:space="preserve">2 x Cinch </w:t>
      </w:r>
    </w:p>
    <w:p w:rsidR="00673988" w:rsidRPr="00673988" w:rsidRDefault="00673988" w:rsidP="006739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Auflösung</w:t>
      </w:r>
    </w:p>
    <w:p w:rsidR="00673988" w:rsidRPr="00673988" w:rsidRDefault="00673988" w:rsidP="006739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sz w:val="11"/>
          <w:szCs w:val="11"/>
          <w:lang w:eastAsia="de-DE"/>
        </w:rPr>
        <w:t xml:space="preserve">704x576 Pixel (100fps) </w:t>
      </w:r>
    </w:p>
    <w:p w:rsidR="00673988" w:rsidRPr="00673988" w:rsidRDefault="00673988" w:rsidP="0067398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sz w:val="11"/>
          <w:szCs w:val="11"/>
          <w:lang w:eastAsia="de-DE"/>
        </w:rPr>
        <w:t xml:space="preserve">704x288 Pixel (200fps) </w:t>
      </w:r>
    </w:p>
    <w:p w:rsidR="00673988" w:rsidRPr="00673988" w:rsidRDefault="00673988" w:rsidP="0067398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sz w:val="11"/>
          <w:szCs w:val="11"/>
          <w:lang w:eastAsia="de-DE"/>
        </w:rPr>
        <w:t xml:space="preserve">352x288Pixel (400fps) </w:t>
      </w:r>
    </w:p>
    <w:p w:rsidR="00673988" w:rsidRPr="00673988" w:rsidRDefault="00673988" w:rsidP="006739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Videokomprimierung</w:t>
      </w:r>
    </w:p>
    <w:p w:rsidR="00673988" w:rsidRPr="00673988" w:rsidRDefault="00673988" w:rsidP="006739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sz w:val="11"/>
          <w:szCs w:val="11"/>
          <w:lang w:eastAsia="de-DE"/>
        </w:rPr>
        <w:t xml:space="preserve">H.264 </w:t>
      </w:r>
    </w:p>
    <w:p w:rsidR="00673988" w:rsidRPr="00673988" w:rsidRDefault="00673988" w:rsidP="006739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Aufzeichnung</w:t>
      </w:r>
    </w:p>
    <w:p w:rsidR="00673988" w:rsidRPr="00673988" w:rsidRDefault="00673988" w:rsidP="006739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sz w:val="11"/>
          <w:szCs w:val="11"/>
          <w:lang w:eastAsia="de-DE"/>
        </w:rPr>
        <w:t xml:space="preserve">max. 400 Bilder/s </w:t>
      </w:r>
    </w:p>
    <w:p w:rsidR="00673988" w:rsidRPr="00673988" w:rsidRDefault="00673988" w:rsidP="006739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Menü-Einstellungen</w:t>
      </w:r>
    </w:p>
    <w:p w:rsidR="00673988" w:rsidRPr="00673988" w:rsidRDefault="00673988" w:rsidP="006739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sz w:val="11"/>
          <w:szCs w:val="11"/>
          <w:lang w:eastAsia="de-DE"/>
        </w:rPr>
        <w:t xml:space="preserve">OSD-Bildschirmmenü </w:t>
      </w:r>
    </w:p>
    <w:p w:rsidR="00673988" w:rsidRPr="00673988" w:rsidRDefault="00673988" w:rsidP="006739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Aufnahmemodus</w:t>
      </w:r>
    </w:p>
    <w:p w:rsidR="00673988" w:rsidRPr="00673988" w:rsidRDefault="00673988" w:rsidP="006739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sz w:val="11"/>
          <w:szCs w:val="11"/>
          <w:lang w:eastAsia="de-DE"/>
        </w:rPr>
        <w:t xml:space="preserve">manuell, Timer, </w:t>
      </w:r>
    </w:p>
    <w:p w:rsidR="00673988" w:rsidRPr="00673988" w:rsidRDefault="00673988" w:rsidP="0067398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sz w:val="11"/>
          <w:szCs w:val="11"/>
          <w:lang w:eastAsia="de-DE"/>
        </w:rPr>
        <w:t xml:space="preserve">Bewegungsmelder, Alarm  </w:t>
      </w:r>
    </w:p>
    <w:p w:rsidR="00673988" w:rsidRPr="00673988" w:rsidRDefault="00673988" w:rsidP="006739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Suchmodus</w:t>
      </w:r>
    </w:p>
    <w:p w:rsidR="00673988" w:rsidRPr="00673988" w:rsidRDefault="00673988" w:rsidP="006739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sz w:val="11"/>
          <w:szCs w:val="11"/>
          <w:lang w:eastAsia="de-DE"/>
        </w:rPr>
        <w:t xml:space="preserve">Datum u. Zeit, Event  </w:t>
      </w:r>
    </w:p>
    <w:p w:rsidR="00673988" w:rsidRPr="00673988" w:rsidRDefault="00673988" w:rsidP="006739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Beschriftung</w:t>
      </w:r>
    </w:p>
    <w:p w:rsidR="00673988" w:rsidRPr="00673988" w:rsidRDefault="00673988" w:rsidP="006739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sz w:val="11"/>
          <w:szCs w:val="11"/>
          <w:lang w:eastAsia="de-DE"/>
        </w:rPr>
        <w:t xml:space="preserve">OSD </w:t>
      </w:r>
    </w:p>
    <w:p w:rsidR="00673988" w:rsidRPr="00673988" w:rsidRDefault="00673988" w:rsidP="006739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Sicherheit</w:t>
      </w:r>
    </w:p>
    <w:p w:rsidR="00673988" w:rsidRPr="00673988" w:rsidRDefault="00673988" w:rsidP="006739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sz w:val="11"/>
          <w:szCs w:val="11"/>
          <w:lang w:eastAsia="de-DE"/>
        </w:rPr>
        <w:t xml:space="preserve">Passwortschutz </w:t>
      </w:r>
    </w:p>
    <w:p w:rsidR="00673988" w:rsidRPr="00673988" w:rsidRDefault="00673988" w:rsidP="006739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Video-Loss-Detection</w:t>
      </w:r>
    </w:p>
    <w:p w:rsidR="00673988" w:rsidRPr="00673988" w:rsidRDefault="00673988" w:rsidP="006739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sz w:val="11"/>
          <w:szCs w:val="11"/>
          <w:lang w:eastAsia="de-DE"/>
        </w:rPr>
        <w:t xml:space="preserve">vorhanden </w:t>
      </w:r>
    </w:p>
    <w:p w:rsidR="00673988" w:rsidRPr="00673988" w:rsidRDefault="00673988" w:rsidP="006739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Alarmeingänge</w:t>
      </w:r>
    </w:p>
    <w:p w:rsidR="00673988" w:rsidRPr="00673988" w:rsidRDefault="00673988" w:rsidP="006739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sz w:val="11"/>
          <w:szCs w:val="11"/>
          <w:lang w:eastAsia="de-DE"/>
        </w:rPr>
        <w:t xml:space="preserve">16 </w:t>
      </w:r>
    </w:p>
    <w:p w:rsidR="00673988" w:rsidRPr="00673988" w:rsidRDefault="00673988" w:rsidP="006739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Alarmausgänge</w:t>
      </w:r>
    </w:p>
    <w:p w:rsidR="00673988" w:rsidRPr="00673988" w:rsidRDefault="00673988" w:rsidP="006739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sz w:val="11"/>
          <w:szCs w:val="11"/>
          <w:lang w:eastAsia="de-DE"/>
        </w:rPr>
        <w:t xml:space="preserve">1 </w:t>
      </w:r>
    </w:p>
    <w:p w:rsidR="00673988" w:rsidRPr="00673988" w:rsidRDefault="00673988" w:rsidP="006739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Signalgeber</w:t>
      </w:r>
    </w:p>
    <w:p w:rsidR="00673988" w:rsidRPr="00673988" w:rsidRDefault="00673988" w:rsidP="006739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sz w:val="11"/>
          <w:szCs w:val="11"/>
          <w:lang w:eastAsia="de-DE"/>
        </w:rPr>
        <w:t xml:space="preserve">integriert </w:t>
      </w:r>
    </w:p>
    <w:p w:rsidR="00673988" w:rsidRPr="00673988" w:rsidRDefault="00673988" w:rsidP="006739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Schnittstellen</w:t>
      </w:r>
    </w:p>
    <w:p w:rsidR="00673988" w:rsidRPr="00673988" w:rsidRDefault="00673988" w:rsidP="006739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sz w:val="11"/>
          <w:szCs w:val="11"/>
          <w:lang w:eastAsia="de-DE"/>
        </w:rPr>
        <w:t xml:space="preserve">RS-485, USB2.0, LAN (RJ45) </w:t>
      </w:r>
    </w:p>
    <w:p w:rsidR="00673988" w:rsidRPr="00673988" w:rsidRDefault="00673988" w:rsidP="006739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Festplatten</w:t>
      </w:r>
    </w:p>
    <w:p w:rsidR="00673988" w:rsidRPr="00673988" w:rsidRDefault="00673988" w:rsidP="006739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sz w:val="11"/>
          <w:szCs w:val="11"/>
          <w:lang w:eastAsia="de-DE"/>
        </w:rPr>
        <w:t xml:space="preserve">optional SATA-HDD, </w:t>
      </w:r>
    </w:p>
    <w:p w:rsidR="00673988" w:rsidRPr="00673988" w:rsidRDefault="00673988" w:rsidP="0067398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sz w:val="11"/>
          <w:szCs w:val="11"/>
          <w:lang w:eastAsia="de-DE"/>
        </w:rPr>
        <w:t xml:space="preserve">max. 2 x 2TB  </w:t>
      </w:r>
    </w:p>
    <w:p w:rsidR="00673988" w:rsidRPr="00673988" w:rsidRDefault="00673988" w:rsidP="006739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Zul. Einsatztemperatur</w:t>
      </w:r>
    </w:p>
    <w:p w:rsidR="00673988" w:rsidRPr="00673988" w:rsidRDefault="00673988" w:rsidP="006739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sz w:val="11"/>
          <w:szCs w:val="11"/>
          <w:lang w:eastAsia="de-DE"/>
        </w:rPr>
        <w:t xml:space="preserve">0-40 °C </w:t>
      </w:r>
    </w:p>
    <w:p w:rsidR="00673988" w:rsidRPr="00673988" w:rsidRDefault="00673988" w:rsidP="006739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Abmessungen</w:t>
      </w:r>
    </w:p>
    <w:p w:rsidR="00673988" w:rsidRPr="00673988" w:rsidRDefault="00673988" w:rsidP="006739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sz w:val="11"/>
          <w:szCs w:val="11"/>
          <w:lang w:eastAsia="de-DE"/>
        </w:rPr>
        <w:t xml:space="preserve">380x50x335mm </w:t>
      </w:r>
    </w:p>
    <w:p w:rsidR="00673988" w:rsidRPr="00673988" w:rsidRDefault="00673988" w:rsidP="006739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Stromversorgung</w:t>
      </w:r>
    </w:p>
    <w:p w:rsidR="00673988" w:rsidRPr="00673988" w:rsidRDefault="00673988" w:rsidP="006739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sz w:val="11"/>
          <w:szCs w:val="11"/>
          <w:lang w:eastAsia="de-DE"/>
        </w:rPr>
        <w:t>12V </w:t>
      </w:r>
      <w:r>
        <w:rPr>
          <w:rFonts w:ascii="Verdana" w:eastAsia="Times New Roman" w:hAnsi="Verdana" w:cs="Times New Roman"/>
          <w:noProof/>
          <w:sz w:val="11"/>
          <w:szCs w:val="11"/>
          <w:lang w:eastAsia="de-DE"/>
        </w:rPr>
        <w:drawing>
          <wp:inline distT="0" distB="0" distL="0" distR="0">
            <wp:extent cx="83820" cy="102870"/>
            <wp:effectExtent l="19050" t="0" r="0" b="0"/>
            <wp:docPr id="1" name="Bild 1" descr="Gleichstr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eichstr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0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988">
        <w:rPr>
          <w:rFonts w:ascii="Verdana" w:eastAsia="Times New Roman" w:hAnsi="Verdana" w:cs="Times New Roman"/>
          <w:sz w:val="11"/>
          <w:szCs w:val="11"/>
          <w:lang w:eastAsia="de-DE"/>
        </w:rPr>
        <w:t xml:space="preserve"> /5A über </w:t>
      </w:r>
    </w:p>
    <w:p w:rsidR="00673988" w:rsidRPr="00673988" w:rsidRDefault="00673988" w:rsidP="0067398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sz w:val="11"/>
          <w:szCs w:val="11"/>
          <w:lang w:eastAsia="de-DE"/>
        </w:rPr>
        <w:t xml:space="preserve">beil. Netzteil </w:t>
      </w:r>
    </w:p>
    <w:p w:rsidR="00673988" w:rsidRPr="00673988" w:rsidRDefault="00673988" w:rsidP="006739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673988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Gewicht</w:t>
      </w:r>
    </w:p>
    <w:p w:rsidR="002870D7" w:rsidRDefault="00673988" w:rsidP="00673988">
      <w:pPr>
        <w:shd w:val="clear" w:color="auto" w:fill="FFFFFF"/>
        <w:spacing w:after="0" w:line="240" w:lineRule="auto"/>
      </w:pPr>
      <w:r w:rsidRPr="00673988">
        <w:rPr>
          <w:rFonts w:ascii="Verdana" w:eastAsia="Times New Roman" w:hAnsi="Verdana" w:cs="Times New Roman"/>
          <w:sz w:val="11"/>
          <w:szCs w:val="11"/>
          <w:lang w:eastAsia="de-DE"/>
        </w:rPr>
        <w:t xml:space="preserve">2,5kg </w:t>
      </w:r>
    </w:p>
    <w:sectPr w:rsidR="002870D7" w:rsidSect="002870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87D02"/>
    <w:multiLevelType w:val="multilevel"/>
    <w:tmpl w:val="A0707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673988"/>
    <w:rsid w:val="002870D7"/>
    <w:rsid w:val="0067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70D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73988"/>
    <w:rPr>
      <w:strike w:val="0"/>
      <w:dstrike w:val="0"/>
      <w:color w:val="005598"/>
      <w:u w:val="none"/>
      <w:effect w:val="none"/>
    </w:rPr>
  </w:style>
  <w:style w:type="character" w:styleId="Fett">
    <w:name w:val="Strong"/>
    <w:basedOn w:val="Absatz-Standardschriftart"/>
    <w:uiPriority w:val="22"/>
    <w:qFormat/>
    <w:rsid w:val="00673988"/>
    <w:rPr>
      <w:b/>
      <w:bCs/>
      <w:i w:val="0"/>
      <w:iCs w:val="0"/>
    </w:rPr>
  </w:style>
  <w:style w:type="paragraph" w:styleId="StandardWeb">
    <w:name w:val="Normal (Web)"/>
    <w:basedOn w:val="Standard"/>
    <w:uiPriority w:val="99"/>
    <w:semiHidden/>
    <w:unhideWhenUsed/>
    <w:rsid w:val="0067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3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3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1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9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7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1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1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14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99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84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5" w:color="DDDDDD"/>
                                                        <w:left w:val="single" w:sz="4" w:space="5" w:color="DDDDDD"/>
                                                        <w:bottom w:val="single" w:sz="4" w:space="5" w:color="DDDDDD"/>
                                                        <w:right w:val="single" w:sz="4" w:space="5" w:color="DDDDDD"/>
                                                      </w:divBdr>
                                                      <w:divsChild>
                                                        <w:div w:id="1116488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578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304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91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63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876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356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40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893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0933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80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768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215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341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52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5354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381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6319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8640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2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50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873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550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7818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546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48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18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6973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857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986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1155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75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041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0127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867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46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379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803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751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354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441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26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71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23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270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321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52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230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646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55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10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204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773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440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88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956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71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203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99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738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2733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4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75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539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970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4579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983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762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5" w:color="DDDDDD"/>
                                                        <w:left w:val="single" w:sz="4" w:space="5" w:color="DDDDDD"/>
                                                        <w:bottom w:val="single" w:sz="4" w:space="5" w:color="DDDDDD"/>
                                                        <w:right w:val="single" w:sz="4" w:space="5" w:color="DDDDDD"/>
                                                      </w:divBdr>
                                                      <w:divsChild>
                                                        <w:div w:id="155349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969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4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5" w:color="DDDDDD"/>
                                                        <w:left w:val="single" w:sz="4" w:space="5" w:color="DDDDDD"/>
                                                        <w:bottom w:val="single" w:sz="4" w:space="5" w:color="DDDDDD"/>
                                                        <w:right w:val="single" w:sz="4" w:space="5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663</Characters>
  <Application>Microsoft Office Word</Application>
  <DocSecurity>0</DocSecurity>
  <Lines>5</Lines>
  <Paragraphs>1</Paragraphs>
  <ScaleCrop>false</ScaleCrop>
  <Company>Firmenname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1</cp:revision>
  <dcterms:created xsi:type="dcterms:W3CDTF">2011-11-08T12:13:00Z</dcterms:created>
  <dcterms:modified xsi:type="dcterms:W3CDTF">2011-11-08T12:14:00Z</dcterms:modified>
</cp:coreProperties>
</file>